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A74BD" w14:textId="2FB2AADC" w:rsidR="00586570" w:rsidRPr="000808C5" w:rsidRDefault="00953180" w:rsidP="000808C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Title: Control of Pests and diseases with Sulphur (LIME- SULPHUR BREW)</w:t>
      </w:r>
      <w:bookmarkStart w:id="0" w:name="_GoBack"/>
      <w:bookmarkEnd w:id="0"/>
    </w:p>
    <w:p w14:paraId="10AD3634" w14:textId="5A64A86C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t xml:space="preserve">This </w:t>
      </w:r>
      <w:r w:rsidR="00571C8F" w:rsidRPr="000808C5">
        <w:rPr>
          <w:rFonts w:ascii="Times New Roman" w:hAnsi="Times New Roman" w:cs="Times New Roman"/>
          <w:sz w:val="24"/>
          <w:szCs w:val="24"/>
        </w:rPr>
        <w:t>recipe</w:t>
      </w:r>
      <w:r w:rsidRPr="000808C5">
        <w:rPr>
          <w:rFonts w:ascii="Times New Roman" w:hAnsi="Times New Roman" w:cs="Times New Roman"/>
          <w:sz w:val="24"/>
          <w:szCs w:val="24"/>
        </w:rPr>
        <w:t xml:space="preserve"> is helpful in </w:t>
      </w:r>
      <w:r w:rsidR="00571C8F" w:rsidRPr="000808C5">
        <w:rPr>
          <w:rFonts w:ascii="Times New Roman" w:hAnsi="Times New Roman" w:cs="Times New Roman"/>
          <w:sz w:val="24"/>
          <w:szCs w:val="24"/>
        </w:rPr>
        <w:t xml:space="preserve">the </w:t>
      </w:r>
      <w:r w:rsidRPr="000808C5">
        <w:rPr>
          <w:rFonts w:ascii="Times New Roman" w:hAnsi="Times New Roman" w:cs="Times New Roman"/>
          <w:sz w:val="24"/>
          <w:szCs w:val="24"/>
        </w:rPr>
        <w:t xml:space="preserve">control of fungal diseases and also enhancing the healthy appearance of the crop. Sulphur prohibits the growth of fungal spores. Calcium enhances the nutrient </w:t>
      </w:r>
      <w:r w:rsidR="00571C8F" w:rsidRPr="000808C5">
        <w:rPr>
          <w:rFonts w:ascii="Times New Roman" w:hAnsi="Times New Roman" w:cs="Times New Roman"/>
          <w:sz w:val="24"/>
          <w:szCs w:val="24"/>
        </w:rPr>
        <w:t>take-</w:t>
      </w:r>
      <w:r w:rsidRPr="000808C5">
        <w:rPr>
          <w:rFonts w:ascii="Times New Roman" w:hAnsi="Times New Roman" w:cs="Times New Roman"/>
          <w:sz w:val="24"/>
          <w:szCs w:val="24"/>
        </w:rPr>
        <w:t xml:space="preserve"> up by the plant. It’s therefore, important to support the application of lime </w:t>
      </w:r>
      <w:r w:rsidR="000D5387" w:rsidRPr="000808C5">
        <w:rPr>
          <w:rFonts w:ascii="Times New Roman" w:hAnsi="Times New Roman" w:cs="Times New Roman"/>
          <w:sz w:val="24"/>
          <w:szCs w:val="24"/>
        </w:rPr>
        <w:t>Sulphur</w:t>
      </w:r>
      <w:r w:rsidRPr="000808C5">
        <w:rPr>
          <w:rFonts w:ascii="Times New Roman" w:hAnsi="Times New Roman" w:cs="Times New Roman"/>
          <w:sz w:val="24"/>
          <w:szCs w:val="24"/>
        </w:rPr>
        <w:t xml:space="preserve"> with other organic fertilizers- to ensure nutrient availability. </w:t>
      </w:r>
    </w:p>
    <w:p w14:paraId="60051D90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8C5">
        <w:rPr>
          <w:rFonts w:ascii="Times New Roman" w:hAnsi="Times New Roman" w:cs="Times New Roman"/>
          <w:b/>
          <w:sz w:val="24"/>
          <w:szCs w:val="24"/>
        </w:rPr>
        <w:t xml:space="preserve">Ingredients </w:t>
      </w:r>
    </w:p>
    <w:p w14:paraId="3F4C11C0" w14:textId="77777777" w:rsidR="00631BC0" w:rsidRPr="000808C5" w:rsidRDefault="00586570" w:rsidP="000808C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t>5ltrs water</w:t>
      </w:r>
    </w:p>
    <w:p w14:paraId="6451D6ED" w14:textId="77777777" w:rsidR="00631BC0" w:rsidRPr="000808C5" w:rsidRDefault="00586570" w:rsidP="000808C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t>1kg Sulphur</w:t>
      </w:r>
    </w:p>
    <w:p w14:paraId="32AF3CAE" w14:textId="77777777" w:rsidR="00586570" w:rsidRPr="000808C5" w:rsidRDefault="00586570" w:rsidP="000808C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t>0.5kg builders lime Ca(OH)2</w:t>
      </w:r>
    </w:p>
    <w:p w14:paraId="07B7BF59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t xml:space="preserve">Materials: Saucepan, stirring stick, sauce of fire, </w:t>
      </w:r>
    </w:p>
    <w:p w14:paraId="2F346E88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8C5">
        <w:rPr>
          <w:rFonts w:ascii="Times New Roman" w:hAnsi="Times New Roman" w:cs="Times New Roman"/>
          <w:b/>
          <w:sz w:val="24"/>
          <w:szCs w:val="24"/>
        </w:rPr>
        <w:t>Procedure</w:t>
      </w:r>
    </w:p>
    <w:p w14:paraId="09812FE6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t xml:space="preserve">Step 1: Mix </w:t>
      </w:r>
      <w:proofErr w:type="spellStart"/>
      <w:r w:rsidRPr="000808C5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Pr="000808C5">
        <w:rPr>
          <w:rFonts w:ascii="Times New Roman" w:hAnsi="Times New Roman" w:cs="Times New Roman"/>
          <w:sz w:val="24"/>
          <w:szCs w:val="24"/>
        </w:rPr>
        <w:t xml:space="preserve"> with lime thoroughly </w:t>
      </w:r>
    </w:p>
    <w:p w14:paraId="3C1751E3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t xml:space="preserve">Step 2: Boil water to boiling point </w:t>
      </w:r>
    </w:p>
    <w:p w14:paraId="65AD484E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t xml:space="preserve">Step 3: add lime </w:t>
      </w:r>
      <w:proofErr w:type="spellStart"/>
      <w:r w:rsidRPr="000808C5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Pr="000808C5">
        <w:rPr>
          <w:rFonts w:ascii="Times New Roman" w:hAnsi="Times New Roman" w:cs="Times New Roman"/>
          <w:sz w:val="24"/>
          <w:szCs w:val="24"/>
        </w:rPr>
        <w:t xml:space="preserve"> mixture to the boiling water as you stir.</w:t>
      </w:r>
    </w:p>
    <w:p w14:paraId="43BBC62E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69CE7D2" wp14:editId="4C76121E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2143125" cy="2143125"/>
            <wp:effectExtent l="0" t="0" r="9525" b="9525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1" name="Picture 1" descr="Lime Sulphur 22%SC, Packaging Type: Bottle at Rs 60/kg in Hapur | ID:  20795353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me Sulphur 22%SC, Packaging Type: Bottle at Rs 60/kg in Hapur | ID:  207953531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EB77E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t xml:space="preserve">Step 4: Boil until color changes from yellow to red brown. This takes about 15 to 25 minutes </w:t>
      </w:r>
    </w:p>
    <w:p w14:paraId="6AC21C03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t xml:space="preserve">Step 5: After attaining a red brown color, let the content cool and decant off the liquid part in another container (cover the container tightly to prevent </w:t>
      </w:r>
      <w:proofErr w:type="spellStart"/>
      <w:r w:rsidRPr="000808C5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Pr="000808C5">
        <w:rPr>
          <w:rFonts w:ascii="Times New Roman" w:hAnsi="Times New Roman" w:cs="Times New Roman"/>
          <w:sz w:val="24"/>
          <w:szCs w:val="24"/>
        </w:rPr>
        <w:t xml:space="preserve"> from solidifying). Store the semi-solid part in another container. </w:t>
      </w:r>
    </w:p>
    <w:p w14:paraId="33B9849E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217FF5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36BCAF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8C5">
        <w:rPr>
          <w:rFonts w:ascii="Times New Roman" w:hAnsi="Times New Roman" w:cs="Times New Roman"/>
          <w:b/>
          <w:sz w:val="24"/>
          <w:szCs w:val="24"/>
        </w:rPr>
        <w:t>Usage</w:t>
      </w:r>
    </w:p>
    <w:p w14:paraId="15F167F5" w14:textId="69A2224A" w:rsidR="00586570" w:rsidRPr="000808C5" w:rsidRDefault="00586570" w:rsidP="000808C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t xml:space="preserve">Dilute 500ml of lime </w:t>
      </w:r>
      <w:r w:rsidR="000D5387" w:rsidRPr="000808C5">
        <w:rPr>
          <w:rFonts w:ascii="Times New Roman" w:hAnsi="Times New Roman" w:cs="Times New Roman"/>
          <w:sz w:val="24"/>
          <w:szCs w:val="24"/>
        </w:rPr>
        <w:t>Sulphur</w:t>
      </w:r>
      <w:r w:rsidRPr="000808C5">
        <w:rPr>
          <w:rFonts w:ascii="Times New Roman" w:hAnsi="Times New Roman" w:cs="Times New Roman"/>
          <w:sz w:val="24"/>
          <w:szCs w:val="24"/>
        </w:rPr>
        <w:t xml:space="preserve"> in 20ltrs of water and spray two times a months </w:t>
      </w:r>
    </w:p>
    <w:p w14:paraId="692DE882" w14:textId="77777777" w:rsidR="00586570" w:rsidRPr="000808C5" w:rsidRDefault="00586570" w:rsidP="000808C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C5">
        <w:rPr>
          <w:rFonts w:ascii="Times New Roman" w:hAnsi="Times New Roman" w:cs="Times New Roman"/>
          <w:sz w:val="24"/>
          <w:szCs w:val="24"/>
        </w:rPr>
        <w:lastRenderedPageBreak/>
        <w:t xml:space="preserve">For higher fungal infestation, dilute 600mls in 20ltrs   of water and spray three times a month. </w:t>
      </w:r>
    </w:p>
    <w:p w14:paraId="213DC082" w14:textId="77777777" w:rsidR="00586570" w:rsidRPr="000808C5" w:rsidRDefault="00586570" w:rsidP="000808C5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D4424" w14:textId="77777777" w:rsidR="000D5387" w:rsidRPr="000808C5" w:rsidRDefault="000D5387" w:rsidP="000808C5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5B6E23" w14:textId="4AF70271" w:rsidR="00EE3729" w:rsidRDefault="000D5387" w:rsidP="000808C5">
      <w:pPr>
        <w:spacing w:line="360" w:lineRule="auto"/>
        <w:jc w:val="both"/>
      </w:pPr>
      <w:r w:rsidRPr="000808C5"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1637AACE" wp14:editId="70A06B03">
            <wp:extent cx="1422400" cy="601482"/>
            <wp:effectExtent l="0" t="0" r="6350" b="8255"/>
            <wp:docPr id="1474144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76" cy="615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</w:rPr>
        <w:drawing>
          <wp:inline distT="0" distB="0" distL="0" distR="0" wp14:anchorId="6A2E7F69" wp14:editId="48FA7212">
            <wp:extent cx="3530600" cy="711200"/>
            <wp:effectExtent l="0" t="0" r="0" b="0"/>
            <wp:docPr id="296986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7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E37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472B8"/>
    <w:multiLevelType w:val="multilevel"/>
    <w:tmpl w:val="B1A462F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6F50B2"/>
    <w:multiLevelType w:val="multilevel"/>
    <w:tmpl w:val="0DBA0A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806706"/>
    <w:multiLevelType w:val="hybridMultilevel"/>
    <w:tmpl w:val="F45E65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C7394"/>
    <w:multiLevelType w:val="hybridMultilevel"/>
    <w:tmpl w:val="92427FC8"/>
    <w:lvl w:ilvl="0" w:tplc="65F878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570"/>
    <w:rsid w:val="000808C5"/>
    <w:rsid w:val="000D5387"/>
    <w:rsid w:val="0010422D"/>
    <w:rsid w:val="00571C8F"/>
    <w:rsid w:val="00586570"/>
    <w:rsid w:val="00631BC0"/>
    <w:rsid w:val="006E2B08"/>
    <w:rsid w:val="00953180"/>
    <w:rsid w:val="00EE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560DB"/>
  <w15:chartTrackingRefBased/>
  <w15:docId w15:val="{699091CA-AFA2-4507-BC82-070FC73B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5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Ezra Kalule</cp:lastModifiedBy>
  <cp:revision>4</cp:revision>
  <dcterms:created xsi:type="dcterms:W3CDTF">2024-02-19T14:14:00Z</dcterms:created>
  <dcterms:modified xsi:type="dcterms:W3CDTF">2024-02-22T08:32:00Z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30e93d1d7d3d157d378f3c9c03920c9c750b2c35f452dca123ed6b29adae7f11</vt:lpwstr>
  </property>
</Properties>
</file>